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B56CE6" w14:textId="77777777" w:rsidR="00A84AA1" w:rsidRDefault="00A84AA1"/>
    <w:p w14:paraId="5B1F9170" w14:textId="77777777" w:rsidR="00A84AA1" w:rsidRPr="00A84AA1" w:rsidRDefault="00A84AA1" w:rsidP="00A84AA1">
      <w:pPr>
        <w:jc w:val="center"/>
        <w:rPr>
          <w:b/>
          <w:color w:val="FFC000" w:themeColor="accent4"/>
          <w:sz w:val="32"/>
          <w:szCs w:val="32"/>
          <w14:textOutline w14:w="0" w14:cap="flat" w14:cmpd="sng" w14:algn="ctr">
            <w14:noFill/>
            <w14:prstDash w14:val="solid"/>
            <w14:round/>
          </w14:textOutline>
          <w14:props3d w14:extrusionH="57150" w14:contourW="0" w14:prstMaterial="softEdge">
            <w14:bevelT w14:w="25400" w14:h="38100" w14:prst="circle"/>
          </w14:props3d>
        </w:rPr>
      </w:pPr>
      <w:r w:rsidRPr="00A84AA1">
        <w:rPr>
          <w:b/>
          <w:color w:val="FFC000" w:themeColor="accent4"/>
          <w:sz w:val="32"/>
          <w:szCs w:val="32"/>
          <w14:textOutline w14:w="0" w14:cap="flat" w14:cmpd="sng" w14:algn="ctr">
            <w14:noFill/>
            <w14:prstDash w14:val="solid"/>
            <w14:round/>
          </w14:textOutline>
          <w14:props3d w14:extrusionH="57150" w14:contourW="0" w14:prstMaterial="softEdge">
            <w14:bevelT w14:w="25400" w14:h="38100" w14:prst="circle"/>
          </w14:props3d>
        </w:rPr>
        <w:t>基于断言的验证简介 – 第 1 部分</w:t>
      </w:r>
    </w:p>
    <w:p w14:paraId="194B53E4" w14:textId="77777777" w:rsidR="00A84AA1" w:rsidRDefault="00A84AA1" w:rsidP="00A84AA1"/>
    <w:p w14:paraId="62E56206" w14:textId="7FA0A4F3" w:rsidR="00A84AA1" w:rsidRDefault="00A84AA1" w:rsidP="00A84AA1">
      <w:r>
        <w:t>基于断言的验证（ABV）是一种与传统方法相比可以大大减少验证过程的技术</w:t>
      </w:r>
      <w:r w:rsidR="00FE4490">
        <w:rPr>
          <w:rFonts w:hint="eastAsia"/>
        </w:rPr>
        <w:t>.</w:t>
      </w:r>
    </w:p>
    <w:p w14:paraId="14EE78AB" w14:textId="77777777" w:rsidR="00A84AA1" w:rsidRDefault="00A84AA1" w:rsidP="00A84AA1"/>
    <w:p w14:paraId="1B97EE99" w14:textId="4FED0210" w:rsidR="00A84AA1" w:rsidRDefault="00FE4490" w:rsidP="00A84AA1">
      <w:r>
        <w:t>ABV</w:t>
      </w:r>
      <w:r w:rsidR="00A84AA1">
        <w:t>主要用于 ASIC 领域，但由于FPGA 设备的复杂性不断增加，事实证明它在 FPGA 验证流程中</w:t>
      </w:r>
      <w:r>
        <w:rPr>
          <w:rFonts w:hint="eastAsia"/>
        </w:rPr>
        <w:t>同样</w:t>
      </w:r>
      <w:r w:rsidR="00A84AA1">
        <w:t>至关重要。</w:t>
      </w:r>
    </w:p>
    <w:p w14:paraId="2EA91915" w14:textId="77777777" w:rsidR="00A84AA1" w:rsidRDefault="00A84AA1" w:rsidP="00A84AA1"/>
    <w:p w14:paraId="67E7DC5E" w14:textId="0058D35B" w:rsidR="00A84AA1" w:rsidRDefault="00A84AA1" w:rsidP="00A84AA1">
      <w:r>
        <w:t>然而，在我们开始庆祝</w:t>
      </w:r>
      <w:r w:rsidR="00FE4490">
        <w:rPr>
          <w:rFonts w:hint="eastAsia"/>
        </w:rPr>
        <w:t>芯片</w:t>
      </w:r>
      <w:r>
        <w:t>项目验证周期大幅缩短的可能性之前，我们需要了解断言以及如何将它们有效地集成到验证方法中。</w:t>
      </w:r>
    </w:p>
    <w:p w14:paraId="755426C5" w14:textId="77777777" w:rsidR="00A84AA1" w:rsidRDefault="00A84AA1" w:rsidP="00A84AA1"/>
    <w:p w14:paraId="38603FC3" w14:textId="77777777" w:rsidR="00A84AA1" w:rsidRDefault="00A84AA1" w:rsidP="00A84AA1">
      <w:r>
        <w:t>为了便于技术消化，断言的介绍将分为两部分。第一部分将解释什么是断言，讨论语言并发展基本术语和思想。在第二部分中，我们将深入挖掘并介绍蕴涵的使用和“空洞真理”的概念以及断言和覆盖。</w:t>
      </w:r>
    </w:p>
    <w:p w14:paraId="5F7B00C4" w14:textId="77777777" w:rsidR="00A84AA1" w:rsidRDefault="00A84AA1" w:rsidP="00A84AA1"/>
    <w:p w14:paraId="08482050" w14:textId="77777777" w:rsidR="00A84AA1" w:rsidRPr="00A84AA1" w:rsidRDefault="00A84AA1" w:rsidP="00A84AA1">
      <w:pPr>
        <w:rPr>
          <w:b/>
          <w:bCs/>
          <w:color w:val="70AD47" w:themeColor="accent6"/>
          <w:sz w:val="36"/>
          <w:szCs w:val="36"/>
        </w:rPr>
      </w:pPr>
      <w:r w:rsidRPr="00A84AA1">
        <w:rPr>
          <w:b/>
          <w:bCs/>
          <w:color w:val="70AD47" w:themeColor="accent6"/>
          <w:sz w:val="36"/>
          <w:szCs w:val="36"/>
        </w:rPr>
        <w:t>什么是断言？</w:t>
      </w:r>
    </w:p>
    <w:p w14:paraId="520C5602" w14:textId="77777777" w:rsidR="00A84AA1" w:rsidRDefault="00A84AA1" w:rsidP="00A84AA1"/>
    <w:p w14:paraId="3E4C665D" w14:textId="77777777" w:rsidR="00A84AA1" w:rsidRDefault="00A84AA1" w:rsidP="00A84AA1">
      <w:r>
        <w:t>断言最简单的定义是“设备行为的抽象表示，在规范、验证和实现中很有用……”</w:t>
      </w:r>
    </w:p>
    <w:p w14:paraId="13FFDD3F" w14:textId="77777777" w:rsidR="00A84AA1" w:rsidRDefault="00A84AA1" w:rsidP="00A84AA1"/>
    <w:p w14:paraId="4ADCF0EF" w14:textId="77777777" w:rsidR="00A84AA1" w:rsidRDefault="00A84AA1" w:rsidP="00A84AA1">
      <w:r>
        <w:t>稍后我们会看到这个定义可以扩展为更准确的描述，但现在就用这个定义了。</w:t>
      </w:r>
    </w:p>
    <w:p w14:paraId="1913D100" w14:textId="77777777" w:rsidR="00A84AA1" w:rsidRDefault="00A84AA1" w:rsidP="00A84AA1"/>
    <w:p w14:paraId="5F0EE6C3" w14:textId="77777777" w:rsidR="00A84AA1" w:rsidRDefault="00A84AA1" w:rsidP="00A84AA1">
      <w:r>
        <w:t>有两种语言可用于表达断言的实际应用，即</w:t>
      </w:r>
      <w:r w:rsidRPr="00A84AA1">
        <w:rPr>
          <w:b/>
          <w:bCs/>
        </w:rPr>
        <w:t>属性规范语言（PSL）</w:t>
      </w:r>
      <w:r>
        <w:t>和</w:t>
      </w:r>
      <w:r w:rsidRPr="00A84AA1">
        <w:rPr>
          <w:b/>
          <w:bCs/>
        </w:rPr>
        <w:t xml:space="preserve">SystemVerilog断言子集（SVA） </w:t>
      </w:r>
      <w:r>
        <w:t>。</w:t>
      </w:r>
    </w:p>
    <w:p w14:paraId="59B7B2E3" w14:textId="77777777" w:rsidR="00A84AA1" w:rsidRDefault="00A84AA1" w:rsidP="00A84AA1"/>
    <w:p w14:paraId="45257045" w14:textId="77777777" w:rsidR="00A84AA1" w:rsidRDefault="00A84AA1" w:rsidP="00A84AA1">
      <w:r>
        <w:t>PSL 可用于 VHDL、Verilog、 SystemVerilog和SystemC ，并且是 VHDL-2008 的子集。</w:t>
      </w:r>
    </w:p>
    <w:p w14:paraId="4850ED6B" w14:textId="77777777" w:rsidR="00A84AA1" w:rsidRDefault="00A84AA1" w:rsidP="00A84AA1"/>
    <w:p w14:paraId="557731FE" w14:textId="3019D052" w:rsidR="00A84AA1" w:rsidRDefault="00FE4490" w:rsidP="00A84AA1">
      <w:r>
        <w:t xml:space="preserve">SVA </w:t>
      </w:r>
      <w:r>
        <w:rPr>
          <w:rFonts w:hint="eastAsia"/>
        </w:rPr>
        <w:t>是</w:t>
      </w:r>
      <w:r w:rsidR="00A84AA1">
        <w:t>SystemVerilog语言的断言相关子集，基于Superlog和OpenVera捐赠。它的断言和属性功能也借鉴了 PSL。</w:t>
      </w:r>
    </w:p>
    <w:p w14:paraId="58C5C2BA" w14:textId="77777777" w:rsidR="00A84AA1" w:rsidRDefault="00A84AA1" w:rsidP="00A84AA1"/>
    <w:p w14:paraId="51340698" w14:textId="77777777" w:rsidR="00A84AA1" w:rsidRDefault="00A84AA1" w:rsidP="00A84AA1">
      <w:r>
        <w:t>两种语言都是 IEEE 标准。</w:t>
      </w:r>
    </w:p>
    <w:p w14:paraId="53EDDEA4" w14:textId="77777777" w:rsidR="00A84AA1" w:rsidRDefault="00A84AA1" w:rsidP="00A84AA1"/>
    <w:p w14:paraId="2DD13BE9" w14:textId="77777777" w:rsidR="00A84AA1" w:rsidRPr="00A84AA1" w:rsidRDefault="00A84AA1" w:rsidP="00A84AA1">
      <w:pPr>
        <w:rPr>
          <w:b/>
          <w:bCs/>
          <w:color w:val="70AD47" w:themeColor="accent6"/>
          <w:sz w:val="36"/>
          <w:szCs w:val="36"/>
        </w:rPr>
      </w:pPr>
      <w:r w:rsidRPr="00A84AA1">
        <w:rPr>
          <w:b/>
          <w:bCs/>
          <w:color w:val="70AD47" w:themeColor="accent6"/>
          <w:sz w:val="36"/>
          <w:szCs w:val="36"/>
        </w:rPr>
        <w:t>哪种语言？</w:t>
      </w:r>
    </w:p>
    <w:p w14:paraId="4EF42911" w14:textId="77777777" w:rsidR="00A84AA1" w:rsidRDefault="00A84AA1" w:rsidP="00A84AA1"/>
    <w:p w14:paraId="07D85FB3" w14:textId="77777777" w:rsidR="00A84AA1" w:rsidRDefault="00A84AA1" w:rsidP="00A84AA1">
      <w:r>
        <w:t>VHDL 设计人员可以同时使用 SVA 和 PSL，但通常选择 PSL，因为它可以直接放入 VHDL 代码中并有助于设计文档，而 SVA 则不能。此外，PSL 现在是 VHDL 标准 (2008) 的一部分，因此这意味着只需要使用一种语言。</w:t>
      </w:r>
    </w:p>
    <w:p w14:paraId="12DC066F" w14:textId="77777777" w:rsidR="00A84AA1" w:rsidRDefault="00A84AA1" w:rsidP="00A84AA1"/>
    <w:p w14:paraId="76005ACE" w14:textId="77777777" w:rsidR="00A84AA1" w:rsidRDefault="00A84AA1" w:rsidP="00A84AA1">
      <w:r>
        <w:t>Verilog 设计人员可以同时使用 PSL 和 SVA，但通常使用 SVA，因为当直接放入 Verilog 代码中时，它比 PSL 具有更多可用功能。此外， SystemVerilog和 Verilog 现在合并为一个标准 - SystemVerilog 。</w:t>
      </w:r>
    </w:p>
    <w:p w14:paraId="06A879E4" w14:textId="77777777" w:rsidR="00A84AA1" w:rsidRDefault="00A84AA1" w:rsidP="00A84AA1"/>
    <w:p w14:paraId="0D75E5ED" w14:textId="77777777" w:rsidR="00A84AA1" w:rsidRDefault="00A84AA1" w:rsidP="00A84AA1">
      <w:r>
        <w:t>好消息是 PSL 和 SVA 属性看起来几乎相同。</w:t>
      </w:r>
    </w:p>
    <w:p w14:paraId="7F02693F" w14:textId="77777777" w:rsidR="00A84AA1" w:rsidRDefault="00A84AA1" w:rsidP="00A84AA1"/>
    <w:p w14:paraId="1B13E863" w14:textId="77777777" w:rsidR="00A84AA1" w:rsidRPr="00742BDB" w:rsidRDefault="00A84AA1" w:rsidP="00A84AA1">
      <w:pPr>
        <w:rPr>
          <w:b/>
          <w:bCs/>
          <w:color w:val="70AD47" w:themeColor="accent6"/>
          <w:sz w:val="36"/>
          <w:szCs w:val="36"/>
        </w:rPr>
      </w:pPr>
      <w:r w:rsidRPr="00742BDB">
        <w:rPr>
          <w:b/>
          <w:bCs/>
          <w:color w:val="70AD47" w:themeColor="accent6"/>
          <w:sz w:val="36"/>
          <w:szCs w:val="36"/>
        </w:rPr>
        <w:t>为什么使用断言？</w:t>
      </w:r>
    </w:p>
    <w:p w14:paraId="65C6D02A" w14:textId="77777777" w:rsidR="00A84AA1" w:rsidRDefault="00A84AA1" w:rsidP="00A84AA1"/>
    <w:p w14:paraId="172CCFED" w14:textId="77777777" w:rsidR="00A84AA1" w:rsidRDefault="00A84AA1" w:rsidP="00A84AA1">
      <w:r>
        <w:t>断言已经成为 ASIC 设计中一种既定且流行的验证方法，因此 FPGA设计可以从这一领域学习。重要的是，它们受 IEEE 标准（PSL、 SystemVerilog和 VHDL）管辖。</w:t>
      </w:r>
    </w:p>
    <w:p w14:paraId="2D316375" w14:textId="77777777" w:rsidR="00A84AA1" w:rsidRDefault="00A84AA1" w:rsidP="00A84AA1"/>
    <w:p w14:paraId="553E6535" w14:textId="77777777" w:rsidR="00A84AA1" w:rsidRDefault="00A84AA1" w:rsidP="00A84AA1">
      <w:r>
        <w:t>面向对象编程中处理类、对象、继承等要容易得多。它们基于您作为设计师所熟悉的设计规范，因此更容易实施。</w:t>
      </w:r>
    </w:p>
    <w:p w14:paraId="55BD89A7" w14:textId="77777777" w:rsidR="00A84AA1" w:rsidRDefault="00A84AA1" w:rsidP="00A84AA1"/>
    <w:p w14:paraId="48901CC5" w14:textId="77777777" w:rsidR="00A84AA1" w:rsidRDefault="00A84AA1" w:rsidP="00A84AA1">
      <w:r>
        <w:t>断言在模拟中创建了额外的安全层，因为它们是对原始规范的引用，并且在进行综合和实现迭代时非常有用。</w:t>
      </w:r>
    </w:p>
    <w:p w14:paraId="5BAC8C14" w14:textId="77777777" w:rsidR="00A84AA1" w:rsidRDefault="00A84AA1" w:rsidP="00A84AA1"/>
    <w:p w14:paraId="51DC0675" w14:textId="77777777" w:rsidR="00A84AA1" w:rsidRDefault="00A84AA1" w:rsidP="00A84AA1">
      <w:r>
        <w:t>断言本质上以它们的编写方式创建“实时文档”，这使得设计的管理变得更加容易。它们非常容易阅读和解释，这使得与设计团队的共享变得更容易管理。</w:t>
      </w:r>
    </w:p>
    <w:p w14:paraId="00F088EE" w14:textId="77777777" w:rsidR="00A84AA1" w:rsidRDefault="00A84AA1" w:rsidP="00A84AA1"/>
    <w:p w14:paraId="71B3E6CA" w14:textId="77777777" w:rsidR="00A84AA1" w:rsidRPr="00742BDB" w:rsidRDefault="00A84AA1" w:rsidP="00A84AA1">
      <w:pPr>
        <w:rPr>
          <w:b/>
          <w:bCs/>
          <w:color w:val="70AD47" w:themeColor="accent6"/>
          <w:sz w:val="36"/>
          <w:szCs w:val="36"/>
        </w:rPr>
      </w:pPr>
      <w:r w:rsidRPr="00742BDB">
        <w:rPr>
          <w:b/>
          <w:bCs/>
          <w:color w:val="70AD47" w:themeColor="accent6"/>
          <w:sz w:val="36"/>
          <w:szCs w:val="36"/>
        </w:rPr>
        <w:lastRenderedPageBreak/>
        <w:t>在哪里放置断言？</w:t>
      </w:r>
    </w:p>
    <w:p w14:paraId="1DA9D4C0" w14:textId="77777777" w:rsidR="00A84AA1" w:rsidRDefault="00A84AA1" w:rsidP="00A84AA1"/>
    <w:p w14:paraId="17538146" w14:textId="77777777" w:rsidR="00A84AA1" w:rsidRDefault="00A84AA1" w:rsidP="00A84AA1">
      <w:r>
        <w:t>所有工具都允许您将断言放置在单独的单元或文件中，并将它们“绑定”到常规 RTL 代码。验证工程师喜欢这个想法，因为它允许文件独立性，而 HDL 设计人员通常更喜欢将断言直接放入代码中以减少所需的文件量。</w:t>
      </w:r>
    </w:p>
    <w:p w14:paraId="799324C1" w14:textId="77777777" w:rsidR="00A84AA1" w:rsidRDefault="00A84AA1" w:rsidP="00A84AA1"/>
    <w:p w14:paraId="5D102ED8" w14:textId="77777777" w:rsidR="00A84AA1" w:rsidRDefault="00A84AA1" w:rsidP="00A84AA1">
      <w:r>
        <w:t>大多数模拟器允许您直接在 RTL 代码中放置断言。对于 PSL，这表示为注释。对于SystemVerilog ，断言可以直接放入代码中。</w:t>
      </w:r>
    </w:p>
    <w:p w14:paraId="50E2028A" w14:textId="77777777" w:rsidR="00A84AA1" w:rsidRDefault="00A84AA1" w:rsidP="00A84AA1"/>
    <w:p w14:paraId="065E31E5" w14:textId="77777777" w:rsidR="00A84AA1" w:rsidRDefault="00A84AA1" w:rsidP="00A84AA1">
      <w:r>
        <w:t>例如： – psl属性 p1 是... 或 // psl属性 p2 是...</w:t>
      </w:r>
    </w:p>
    <w:p w14:paraId="66ACCBD2" w14:textId="77777777" w:rsidR="00A84AA1" w:rsidRDefault="00A84AA1" w:rsidP="00A84AA1"/>
    <w:p w14:paraId="2E0B7C20" w14:textId="77777777" w:rsidR="00A84AA1" w:rsidRDefault="00A84AA1" w:rsidP="00A84AA1">
      <w:r>
        <w:t>VHDL-2008 允许将 PSL 断言直接放入代码中（无需注释）。</w:t>
      </w:r>
    </w:p>
    <w:p w14:paraId="09A5A986" w14:textId="77777777" w:rsidR="00A84AA1" w:rsidRDefault="00A84AA1" w:rsidP="00A84AA1"/>
    <w:p w14:paraId="748A756E" w14:textId="77777777" w:rsidR="00A84AA1" w:rsidRDefault="00A84AA1" w:rsidP="00A84AA1">
      <w:r>
        <w:t>将断言放入代码中时需要小心，因为综合工具通常不支持某些断言，因此需要使用综合编译指示来管理它们。</w:t>
      </w:r>
    </w:p>
    <w:p w14:paraId="7EC7E4BC" w14:textId="77777777" w:rsidR="00A84AA1" w:rsidRDefault="00A84AA1" w:rsidP="00A84AA1"/>
    <w:p w14:paraId="4D705C70" w14:textId="77777777" w:rsidR="00A84AA1" w:rsidRPr="00742BDB" w:rsidRDefault="00A84AA1" w:rsidP="00A84AA1">
      <w:pPr>
        <w:rPr>
          <w:b/>
          <w:bCs/>
          <w:color w:val="70AD47" w:themeColor="accent6"/>
          <w:sz w:val="36"/>
          <w:szCs w:val="36"/>
        </w:rPr>
      </w:pPr>
      <w:r w:rsidRPr="00742BDB">
        <w:rPr>
          <w:b/>
          <w:bCs/>
          <w:color w:val="70AD47" w:themeColor="accent6"/>
          <w:sz w:val="36"/>
          <w:szCs w:val="36"/>
        </w:rPr>
        <w:t>发展基本术语和想法</w:t>
      </w:r>
    </w:p>
    <w:p w14:paraId="6A972514" w14:textId="77777777" w:rsidR="00A84AA1" w:rsidRDefault="00A84AA1" w:rsidP="00A84AA1"/>
    <w:p w14:paraId="43765BCA" w14:textId="77777777" w:rsidR="00A84AA1" w:rsidRDefault="00A84AA1" w:rsidP="00A84AA1">
      <w:r>
        <w:t>术语“基于断言的验证”（ABV）通常用于描述整个验证过程，但它不仅仅涉及断言。</w:t>
      </w:r>
    </w:p>
    <w:p w14:paraId="2EAC20F6" w14:textId="77777777" w:rsidR="00A84AA1" w:rsidRDefault="00A84AA1" w:rsidP="00A84AA1"/>
    <w:p w14:paraId="40DE36D3" w14:textId="77777777" w:rsidR="00A84AA1" w:rsidRDefault="00A84AA1" w:rsidP="00A84AA1">
      <w:r>
        <w:t>该流程由序列、属性、断言和覆盖组成。</w:t>
      </w:r>
    </w:p>
    <w:p w14:paraId="27EA11FF" w14:textId="77777777" w:rsidR="00A84AA1" w:rsidRDefault="00A84AA1" w:rsidP="00A84AA1"/>
    <w:p w14:paraId="2B494FE6" w14:textId="77777777" w:rsidR="00A84AA1" w:rsidRDefault="00A84AA1" w:rsidP="00A84AA1">
      <w:r>
        <w:t>ABV的基本思想是“属性”。属性是对设计的特定行为的正式描述，例如“窗户破裂触发警报”或“安全在 30 秒内响应警报”。</w:t>
      </w:r>
    </w:p>
    <w:p w14:paraId="368AE36D" w14:textId="77777777" w:rsidR="00A84AA1" w:rsidRDefault="00A84AA1" w:rsidP="00A84AA1"/>
    <w:p w14:paraId="3268605B" w14:textId="77777777" w:rsidR="00A84AA1" w:rsidRDefault="00A84AA1" w:rsidP="00A84AA1">
      <w:r>
        <w:t>验证工具可以通过多种方式使用属性，通过“断言”属性来验证不会发生不好的事情，例如“断言损坏的窗户总是会触发警报”。</w:t>
      </w:r>
    </w:p>
    <w:p w14:paraId="69455DCC" w14:textId="77777777" w:rsidR="00A84AA1" w:rsidRDefault="00A84AA1" w:rsidP="00A84AA1"/>
    <w:p w14:paraId="54B27AF5" w14:textId="36DF15F2" w:rsidR="00A84AA1" w:rsidRDefault="00A84AA1" w:rsidP="00A84AA1">
      <w:r>
        <w:t>或者，使用“</w:t>
      </w:r>
      <w:r w:rsidR="00E81663">
        <w:rPr>
          <w:rFonts w:hint="eastAsia"/>
        </w:rPr>
        <w:t>覆盖</w:t>
      </w:r>
      <w:r>
        <w:t>”来验证是否发生了好事，例如“在 30 秒内</w:t>
      </w:r>
      <w:r w:rsidR="00E81663">
        <w:rPr>
          <w:rFonts w:hint="eastAsia"/>
        </w:rPr>
        <w:t>覆盖了</w:t>
      </w:r>
      <w:r>
        <w:t>对触发警报的响应”。</w:t>
      </w:r>
    </w:p>
    <w:p w14:paraId="5E23F726" w14:textId="77777777" w:rsidR="00A84AA1" w:rsidRDefault="00A84AA1" w:rsidP="00A84AA1"/>
    <w:p w14:paraId="4BEA50C5" w14:textId="77777777" w:rsidR="00A84AA1" w:rsidRDefault="00A84AA1" w:rsidP="00A84AA1">
      <w:r>
        <w:t>深入挖掘这些属性，如果你看一下典型的数字设计规范，它已经充满了用简单的英语表达的设计属性。作为设计人员，您可以将这些属性重写到 HDL 中，同时考虑到正确的硬件实现。</w:t>
      </w:r>
    </w:p>
    <w:p w14:paraId="7729661C" w14:textId="77777777" w:rsidR="00A84AA1" w:rsidRDefault="00A84AA1" w:rsidP="00A84AA1"/>
    <w:p w14:paraId="22CC8F3B" w14:textId="77777777" w:rsidR="00A84AA1" w:rsidRDefault="00A84AA1" w:rsidP="00A84AA1">
      <w:r>
        <w:t>因此，属性、断言和覆盖代表了设计的纯粹行为（期望的或不期望的）。正如我们所说，它们可以作为非常有效的设计文档，并作为设计验证期间的参考。它们还被各种功能和形式验证工具所接受。</w:t>
      </w:r>
    </w:p>
    <w:p w14:paraId="1C9F9CA2" w14:textId="77777777" w:rsidR="00A84AA1" w:rsidRDefault="00A84AA1" w:rsidP="00A84AA1"/>
    <w:p w14:paraId="7AEC2C48" w14:textId="77777777" w:rsidR="00A84AA1" w:rsidRDefault="00A84AA1" w:rsidP="00A84AA1">
      <w:r>
        <w:t>我们现在需要了解如何定义属性以及它如何使用“时间逻辑”的原理。</w:t>
      </w:r>
    </w:p>
    <w:p w14:paraId="516BC635" w14:textId="77777777" w:rsidR="00A84AA1" w:rsidRDefault="00A84AA1" w:rsidP="00A84AA1"/>
    <w:p w14:paraId="55C1C4E2" w14:textId="77777777" w:rsidR="00A84AA1" w:rsidRDefault="00A84AA1" w:rsidP="00A84AA1">
      <w:r>
        <w:t>时态逻辑可以被认为是添加了时间维度的布尔逻辑。</w:t>
      </w:r>
    </w:p>
    <w:p w14:paraId="05AAE547" w14:textId="77777777" w:rsidR="00A84AA1" w:rsidRDefault="00A84AA1" w:rsidP="00A84AA1"/>
    <w:p w14:paraId="18F33D43" w14:textId="77777777" w:rsidR="00A84AA1" w:rsidRDefault="00A84AA1" w:rsidP="00A84AA1">
      <w:r>
        <w:t>如果我们使用“离散时间”，则属性表示设计的“状态序列”。请注意，所有流行的基于属性的设计 (PBD)/ABV 解决方案都对设计中对象的采样值进行操作。</w:t>
      </w:r>
    </w:p>
    <w:p w14:paraId="4682059C" w14:textId="77777777" w:rsidR="00A84AA1" w:rsidRDefault="00A84AA1" w:rsidP="00A84AA1"/>
    <w:p w14:paraId="08D1C906" w14:textId="2A37F8C5" w:rsidR="00A84AA1" w:rsidRDefault="00A84AA1" w:rsidP="00A84AA1">
      <w:r>
        <w:t>为了及时表达这种关系，属性使用“时间”或“模态”运算符，例如下一个、最后、全局、直到</w:t>
      </w:r>
      <w:r w:rsidR="00E81663">
        <w:rPr>
          <w:rFonts w:hint="eastAsia"/>
        </w:rPr>
        <w:t>（</w:t>
      </w:r>
      <w:r w:rsidR="00E81663">
        <w:t>next, finally, globally, until</w:t>
      </w:r>
      <w:r w:rsidR="00E81663">
        <w:rPr>
          <w:rFonts w:hint="eastAsia"/>
        </w:rPr>
        <w:t>）</w:t>
      </w:r>
      <w:r>
        <w:t>等。</w:t>
      </w:r>
    </w:p>
    <w:p w14:paraId="472FE409" w14:textId="77777777" w:rsidR="00742BDB" w:rsidRDefault="00742BDB" w:rsidP="00A84AA1"/>
    <w:p w14:paraId="1FCF4AE4" w14:textId="01C6EAF2" w:rsidR="00A84AA1" w:rsidRDefault="00A84AA1" w:rsidP="00A84AA1">
      <w:r>
        <w:t>接下来我们需要了解如何构建属性。</w:t>
      </w:r>
    </w:p>
    <w:p w14:paraId="6E78DFEC" w14:textId="77777777" w:rsidR="00A84AA1" w:rsidRDefault="00A84AA1" w:rsidP="00A84AA1"/>
    <w:p w14:paraId="6CDC22B0" w14:textId="77777777" w:rsidR="00A84AA1" w:rsidRDefault="00A84AA1" w:rsidP="00A84AA1">
      <w:r>
        <w:t>我们都熟悉的布尔类型表达式是属性组成的一部分，但却是最简单的部分。我们还需要了解“序列” 。</w:t>
      </w:r>
    </w:p>
    <w:p w14:paraId="542BB618" w14:textId="77777777" w:rsidR="00A84AA1" w:rsidRDefault="00A84AA1" w:rsidP="00A84AA1"/>
    <w:p w14:paraId="52A93068" w14:textId="77777777" w:rsidR="00A84AA1" w:rsidRDefault="00A84AA1" w:rsidP="00A84AA1">
      <w:r>
        <w:t>“序列”通常被认为是代表离散时间点上的一系列设计状态的属性的基本时间构建块。</w:t>
      </w:r>
    </w:p>
    <w:p w14:paraId="3FB2E398" w14:textId="77777777" w:rsidR="00A84AA1" w:rsidRDefault="00A84AA1" w:rsidP="00A84AA1"/>
    <w:p w14:paraId="46396C74" w14:textId="77777777" w:rsidR="00A84AA1" w:rsidRDefault="00A84AA1" w:rsidP="00A84AA1">
      <w:r>
        <w:t>典型的序列代表设计中的简单执行路径。</w:t>
      </w:r>
    </w:p>
    <w:p w14:paraId="24026F11" w14:textId="77777777" w:rsidR="00A84AA1" w:rsidRDefault="00A84AA1" w:rsidP="00A84AA1"/>
    <w:p w14:paraId="175D6360" w14:textId="77777777" w:rsidR="00A84AA1" w:rsidRDefault="00A84AA1" w:rsidP="00A84AA1">
      <w:r>
        <w:t>要从简单的序列创建真实的属性，您可以：</w:t>
      </w:r>
    </w:p>
    <w:p w14:paraId="74BA22B4" w14:textId="77777777" w:rsidR="00A84AA1" w:rsidRDefault="00A84AA1" w:rsidP="00A84AA1"/>
    <w:p w14:paraId="5D63F804" w14:textId="77777777" w:rsidR="00A84AA1" w:rsidRDefault="00A84AA1" w:rsidP="00A84AA1">
      <w:r>
        <w:t>“融合”序列，其中一个序列在另一个序列开始的同一时刻结束。</w:t>
      </w:r>
    </w:p>
    <w:p w14:paraId="5F2E993A" w14:textId="77777777" w:rsidR="00A84AA1" w:rsidRDefault="00A84AA1" w:rsidP="00A84AA1">
      <w:r>
        <w:t>“连接”序列，其中一个序列结束，另一个序列在下一个时间点开始</w:t>
      </w:r>
    </w:p>
    <w:p w14:paraId="19B935DE" w14:textId="77777777" w:rsidR="00A84AA1" w:rsidRDefault="00A84AA1" w:rsidP="00A84AA1">
      <w:r>
        <w:t>说一个序列是另一个序列的“蕴含”</w:t>
      </w:r>
    </w:p>
    <w:p w14:paraId="7154396C" w14:textId="77777777" w:rsidR="00A84AA1" w:rsidRDefault="00A84AA1" w:rsidP="00A84AA1">
      <w:r>
        <w:t>“与”或“或”序列</w:t>
      </w:r>
    </w:p>
    <w:p w14:paraId="472BD1C8" w14:textId="77777777" w:rsidR="00A84AA1" w:rsidRDefault="00A84AA1" w:rsidP="00A84AA1">
      <w:r>
        <w:t>检查一个序列是否包含在另一个序列中</w:t>
      </w:r>
    </w:p>
    <w:p w14:paraId="771BAEB5" w14:textId="77777777" w:rsidR="00A84AA1" w:rsidRDefault="00A84AA1" w:rsidP="00A84AA1">
      <w:r>
        <w:t>检查序列是否重复给定次数（连续或不连续）</w:t>
      </w:r>
    </w:p>
    <w:p w14:paraId="7C0A59C6" w14:textId="77777777" w:rsidR="00A84AA1" w:rsidRDefault="00A84AA1" w:rsidP="00A84AA1"/>
    <w:p w14:paraId="3423033B" w14:textId="66D6648D" w:rsidR="00A84AA1" w:rsidRDefault="00A84AA1" w:rsidP="00A84AA1">
      <w:r>
        <w:t>一旦设计属性正式化，所有工具都可以在两个指令之一中使用这些属性：</w:t>
      </w:r>
    </w:p>
    <w:p w14:paraId="6C2036C2" w14:textId="77777777" w:rsidR="00A54FD1" w:rsidRDefault="00A54FD1" w:rsidP="00A84AA1"/>
    <w:p w14:paraId="056400D6" w14:textId="42296D2F" w:rsidR="00A84AA1" w:rsidRDefault="00A84AA1" w:rsidP="00A84AA1">
      <w:r>
        <w:rPr>
          <w:noProof/>
        </w:rPr>
        <w:drawing>
          <wp:inline distT="0" distB="0" distL="0" distR="0" wp14:anchorId="4A4E6C74" wp14:editId="78EE3BC2">
            <wp:extent cx="6479540" cy="6867525"/>
            <wp:effectExtent l="0" t="0" r="0" b="9525"/>
            <wp:docPr id="106913122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9131220" name="图片 1069131220"/>
                    <pic:cNvPicPr/>
                  </pic:nvPicPr>
                  <pic:blipFill>
                    <a:blip r:embed="rId6">
                      <a:extLst>
                        <a:ext uri="{28A0092B-C50C-407E-A947-70E740481C1C}">
                          <a14:useLocalDpi xmlns:a14="http://schemas.microsoft.com/office/drawing/2010/main" val="0"/>
                        </a:ext>
                      </a:extLst>
                    </a:blip>
                    <a:stretch>
                      <a:fillRect/>
                    </a:stretch>
                  </pic:blipFill>
                  <pic:spPr>
                    <a:xfrm>
                      <a:off x="0" y="0"/>
                      <a:ext cx="6479540" cy="6867525"/>
                    </a:xfrm>
                    <a:prstGeom prst="rect">
                      <a:avLst/>
                    </a:prstGeom>
                  </pic:spPr>
                </pic:pic>
              </a:graphicData>
            </a:graphic>
          </wp:inline>
        </w:drawing>
      </w:r>
    </w:p>
    <w:p w14:paraId="6880C7FD" w14:textId="4FBE077A" w:rsidR="00A84AA1" w:rsidRDefault="00A84AA1" w:rsidP="00A84AA1">
      <w:r>
        <w:t>图-1</w:t>
      </w:r>
    </w:p>
    <w:p w14:paraId="2F85223B" w14:textId="77777777" w:rsidR="00A84AA1" w:rsidRDefault="00A84AA1" w:rsidP="00A84AA1"/>
    <w:p w14:paraId="390DFA12" w14:textId="77777777" w:rsidR="00A84AA1" w:rsidRDefault="00A84AA1" w:rsidP="00A84AA1">
      <w:r>
        <w:t>断言——当属性不成立时会发出警报。</w:t>
      </w:r>
    </w:p>
    <w:p w14:paraId="683F5562" w14:textId="77777777" w:rsidR="00A84AA1" w:rsidRDefault="00A84AA1" w:rsidP="00A84AA1"/>
    <w:p w14:paraId="2B53432A" w14:textId="53BA404A" w:rsidR="00A84AA1" w:rsidRDefault="00A54FD1" w:rsidP="00A84AA1">
      <w:r>
        <w:rPr>
          <w:rFonts w:hint="eastAsia"/>
        </w:rPr>
        <w:t>覆盖</w:t>
      </w:r>
      <w:r w:rsidR="00A84AA1">
        <w:t>——确认该属性已成功测试。</w:t>
      </w:r>
    </w:p>
    <w:p w14:paraId="34446E9C" w14:textId="77777777" w:rsidR="00A84AA1" w:rsidRDefault="00A84AA1" w:rsidP="00A84AA1"/>
    <w:p w14:paraId="7F69CB96" w14:textId="77777777" w:rsidR="00A84AA1" w:rsidRDefault="00A84AA1" w:rsidP="00A84AA1">
      <w:r>
        <w:t>一些工具（主要是形式验证，但也有一些模拟器）允许更多指令，例如控制设计刺激或限制环境条件（假设、限</w:t>
      </w:r>
      <w:r>
        <w:lastRenderedPageBreak/>
        <w:t>制、公平等）。</w:t>
      </w:r>
    </w:p>
    <w:p w14:paraId="18B43FB1" w14:textId="77777777" w:rsidR="00A84AA1" w:rsidRDefault="00A84AA1" w:rsidP="00A84AA1"/>
    <w:p w14:paraId="45C03AC1" w14:textId="77777777" w:rsidR="00A84AA1" w:rsidRPr="00742BDB" w:rsidRDefault="00A84AA1" w:rsidP="00A84AA1">
      <w:pPr>
        <w:rPr>
          <w:b/>
          <w:bCs/>
          <w:color w:val="70AD47" w:themeColor="accent6"/>
          <w:sz w:val="36"/>
          <w:szCs w:val="36"/>
        </w:rPr>
      </w:pPr>
      <w:r w:rsidRPr="00742BDB">
        <w:rPr>
          <w:b/>
          <w:bCs/>
          <w:color w:val="70AD47" w:themeColor="accent6"/>
          <w:sz w:val="36"/>
          <w:szCs w:val="36"/>
        </w:rPr>
        <w:t>建立实用的断言</w:t>
      </w:r>
    </w:p>
    <w:p w14:paraId="7A9AE62F" w14:textId="77777777" w:rsidR="00A84AA1" w:rsidRDefault="00A84AA1" w:rsidP="00A84AA1"/>
    <w:p w14:paraId="237DA4BE" w14:textId="77777777" w:rsidR="00A84AA1" w:rsidRDefault="00A84AA1" w:rsidP="00A84AA1">
      <w:r>
        <w:t>现在我们已经了解了属性和序列的基本元素，让我们看看如何构建实际的断言。</w:t>
      </w:r>
    </w:p>
    <w:p w14:paraId="2625D6AE" w14:textId="77777777" w:rsidR="00A84AA1" w:rsidRDefault="00A84AA1" w:rsidP="00A84AA1"/>
    <w:p w14:paraId="0D0ABA1F" w14:textId="77777777" w:rsidR="00A84AA1" w:rsidRDefault="00A84AA1" w:rsidP="00A84AA1">
      <w:r>
        <w:t>正如我们所提到的，最基本的属性是具有严格线性时间流的“序列”。</w:t>
      </w:r>
    </w:p>
    <w:p w14:paraId="6F92FC6B" w14:textId="77777777" w:rsidR="00A84AA1" w:rsidRDefault="00A84AA1" w:rsidP="00A84AA1"/>
    <w:p w14:paraId="2B9628F6" w14:textId="77777777" w:rsidR="00A84AA1" w:rsidRDefault="00A84AA1" w:rsidP="00A84AA1">
      <w:r>
        <w:t>模拟需要线性时间流，因此属性的时间来回跳跃是不可能的，因为这会使模拟变得不可能。</w:t>
      </w:r>
    </w:p>
    <w:p w14:paraId="07C5A819" w14:textId="77777777" w:rsidR="00A84AA1" w:rsidRDefault="00A84AA1" w:rsidP="00A84AA1"/>
    <w:p w14:paraId="44CE88F2" w14:textId="77777777" w:rsidR="00A84AA1" w:rsidRDefault="00A84AA1" w:rsidP="00A84AA1">
      <w:r>
        <w:t>序列的每个节点代表您的设计的一种状态：</w:t>
      </w:r>
    </w:p>
    <w:p w14:paraId="426878CA" w14:textId="77777777" w:rsidR="00A84AA1" w:rsidRDefault="00A84AA1" w:rsidP="00A84AA1"/>
    <w:p w14:paraId="5A376D4A" w14:textId="77777777" w:rsidR="00A84AA1" w:rsidRDefault="00A84AA1" w:rsidP="00A84AA1">
      <w:r>
        <w:t>某些信号所需的值</w:t>
      </w:r>
    </w:p>
    <w:p w14:paraId="1B689D6E" w14:textId="77777777" w:rsidR="00A84AA1" w:rsidRDefault="00A84AA1" w:rsidP="00A84AA1">
      <w:r>
        <w:t>必须满足的条件</w:t>
      </w:r>
    </w:p>
    <w:p w14:paraId="176C4DDE" w14:textId="77777777" w:rsidR="00A84AA1" w:rsidRDefault="00A84AA1" w:rsidP="00A84AA1"/>
    <w:p w14:paraId="30F40D60" w14:textId="77777777" w:rsidR="00A84AA1" w:rsidRDefault="00A84AA1" w:rsidP="00A84AA1">
      <w:r>
        <w:t>为了完成序列，您必须指定如何将这些节点连接在一起。那么，让我们看看一些“序列”属性事实。</w:t>
      </w:r>
    </w:p>
    <w:p w14:paraId="1DB1D98B" w14:textId="77777777" w:rsidR="00A84AA1" w:rsidRDefault="00A84AA1" w:rsidP="00A84AA1"/>
    <w:p w14:paraId="345D33EF" w14:textId="77777777" w:rsidR="00A84AA1" w:rsidRDefault="00A84AA1" w:rsidP="00A84AA1">
      <w:r>
        <w:t>最简单的序列是布尔表达式，但更常见的是，您会将多个表达式粘合在一起以形成“随时间扩展”的复杂序列。</w:t>
      </w:r>
    </w:p>
    <w:p w14:paraId="769E375B" w14:textId="77777777" w:rsidR="00A84AA1" w:rsidRDefault="00A84AA1" w:rsidP="00A84AA1"/>
    <w:p w14:paraId="1FDC9313" w14:textId="6BFD9179" w:rsidR="00A84AA1" w:rsidRDefault="00A84AA1" w:rsidP="00A84AA1">
      <w:r>
        <w:t>要使元素在同一时钟上粘在一起，请在 PSL 中使用</w:t>
      </w:r>
      <w:r w:rsidR="00A54FD1">
        <w:t>‘fusion’ (:)</w:t>
      </w:r>
      <w:r>
        <w:t xml:space="preserve"> 或在 SVA 中使用“零时钟延迟”(##0)</w:t>
      </w:r>
      <w:r w:rsidR="00A54FD1" w:rsidRPr="00A54FD1">
        <w:t xml:space="preserve"> </w:t>
      </w:r>
      <w:r w:rsidR="00A54FD1">
        <w:t>‘zero clock delay’ (##0)</w:t>
      </w:r>
      <w:r>
        <w:t>。</w:t>
      </w:r>
    </w:p>
    <w:p w14:paraId="6C03044F" w14:textId="77777777" w:rsidR="00A84AA1" w:rsidRDefault="00A84AA1" w:rsidP="00A84AA1"/>
    <w:p w14:paraId="265CBC53" w14:textId="107A9030" w:rsidR="00A84AA1" w:rsidRDefault="00A84AA1" w:rsidP="00A84AA1">
      <w:r>
        <w:rPr>
          <w:noProof/>
        </w:rPr>
        <w:drawing>
          <wp:inline distT="0" distB="0" distL="0" distR="0" wp14:anchorId="48FA3463" wp14:editId="6401F55D">
            <wp:extent cx="1238250" cy="895350"/>
            <wp:effectExtent l="0" t="0" r="0" b="0"/>
            <wp:docPr id="98129045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1290455" name="图片 981290455"/>
                    <pic:cNvPicPr/>
                  </pic:nvPicPr>
                  <pic:blipFill>
                    <a:blip r:embed="rId7">
                      <a:extLst>
                        <a:ext uri="{28A0092B-C50C-407E-A947-70E740481C1C}">
                          <a14:useLocalDpi xmlns:a14="http://schemas.microsoft.com/office/drawing/2010/main" val="0"/>
                        </a:ext>
                      </a:extLst>
                    </a:blip>
                    <a:stretch>
                      <a:fillRect/>
                    </a:stretch>
                  </pic:blipFill>
                  <pic:spPr>
                    <a:xfrm>
                      <a:off x="0" y="0"/>
                      <a:ext cx="1238250" cy="895350"/>
                    </a:xfrm>
                    <a:prstGeom prst="rect">
                      <a:avLst/>
                    </a:prstGeom>
                  </pic:spPr>
                </pic:pic>
              </a:graphicData>
            </a:graphic>
          </wp:inline>
        </w:drawing>
      </w:r>
    </w:p>
    <w:p w14:paraId="0D472949" w14:textId="77777777" w:rsidR="00A84AA1" w:rsidRDefault="00A84AA1" w:rsidP="00A84AA1"/>
    <w:p w14:paraId="03923FA1" w14:textId="2049CA2B" w:rsidR="00A84AA1" w:rsidRDefault="00A84AA1" w:rsidP="00A84AA1">
      <w:r>
        <w:t xml:space="preserve">要在元素之间引入一个周期中断，请在 PSL 中使用“串联”(;) </w:t>
      </w:r>
      <w:r w:rsidR="00A54FD1">
        <w:t>‘concatenation’ (;)</w:t>
      </w:r>
      <w:r>
        <w:t>或在 SVA 中使用“一个周期延迟”(##1)</w:t>
      </w:r>
      <w:r w:rsidR="00A54FD1" w:rsidRPr="00A54FD1">
        <w:t xml:space="preserve"> </w:t>
      </w:r>
      <w:r w:rsidR="00A54FD1">
        <w:t>‘one cycle delay’ (##1)</w:t>
      </w:r>
      <w:r>
        <w:t>。</w:t>
      </w:r>
    </w:p>
    <w:p w14:paraId="1C9FBC10" w14:textId="77777777" w:rsidR="00A84AA1" w:rsidRDefault="00A84AA1" w:rsidP="00A84AA1"/>
    <w:p w14:paraId="594CB05F" w14:textId="33BDC428" w:rsidR="00A84AA1" w:rsidRDefault="00A84AA1" w:rsidP="00A84AA1">
      <w:r>
        <w:rPr>
          <w:noProof/>
        </w:rPr>
        <w:drawing>
          <wp:inline distT="0" distB="0" distL="0" distR="0" wp14:anchorId="121AF54C" wp14:editId="6E5D0023">
            <wp:extent cx="1714500" cy="895350"/>
            <wp:effectExtent l="0" t="0" r="0" b="0"/>
            <wp:docPr id="33807844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8078441" name="图片 338078441"/>
                    <pic:cNvPicPr/>
                  </pic:nvPicPr>
                  <pic:blipFill>
                    <a:blip r:embed="rId8">
                      <a:extLst>
                        <a:ext uri="{28A0092B-C50C-407E-A947-70E740481C1C}">
                          <a14:useLocalDpi xmlns:a14="http://schemas.microsoft.com/office/drawing/2010/main" val="0"/>
                        </a:ext>
                      </a:extLst>
                    </a:blip>
                    <a:stretch>
                      <a:fillRect/>
                    </a:stretch>
                  </pic:blipFill>
                  <pic:spPr>
                    <a:xfrm>
                      <a:off x="0" y="0"/>
                      <a:ext cx="1714500" cy="895350"/>
                    </a:xfrm>
                    <a:prstGeom prst="rect">
                      <a:avLst/>
                    </a:prstGeom>
                  </pic:spPr>
                </pic:pic>
              </a:graphicData>
            </a:graphic>
          </wp:inline>
        </w:drawing>
      </w:r>
    </w:p>
    <w:p w14:paraId="066F4472" w14:textId="77777777" w:rsidR="00A84AA1" w:rsidRDefault="00A84AA1" w:rsidP="00A84AA1"/>
    <w:p w14:paraId="6570C17A" w14:textId="77777777" w:rsidR="00A84AA1" w:rsidRDefault="00A84AA1" w:rsidP="00A84AA1">
      <w:r>
        <w:t>您可以使用 SVA 中的一系列值 (##[ m:n ]) 指定更长的延迟。</w:t>
      </w:r>
    </w:p>
    <w:p w14:paraId="31BB57F6" w14:textId="77777777" w:rsidR="00A84AA1" w:rsidRDefault="00A84AA1" w:rsidP="00A84AA1"/>
    <w:p w14:paraId="56A43284" w14:textId="67BB3DBB" w:rsidR="00A84AA1" w:rsidRDefault="00A84AA1" w:rsidP="00A84AA1">
      <w:r>
        <w:t>PSL 使用“连续重复运算符”（&lt;序列&gt;[ *m 到 n]）</w:t>
      </w:r>
      <w:r w:rsidR="00BE1A76">
        <w:t>(&lt;sequence&gt;[*m to n])</w:t>
      </w:r>
      <w:r>
        <w:t>来指定“值范围”延迟。如果没有要重复的序列，则假定“True”是重复的参数。</w:t>
      </w:r>
    </w:p>
    <w:p w14:paraId="7432D54E" w14:textId="77777777" w:rsidR="00A84AA1" w:rsidRDefault="00A84AA1" w:rsidP="00A84AA1"/>
    <w:p w14:paraId="6991782F" w14:textId="77777777" w:rsidR="00A84AA1" w:rsidRDefault="00A84AA1" w:rsidP="00A84AA1">
      <w:r>
        <w:t>现在我们已经提到了重复，让我们更正式地看看这个。</w:t>
      </w:r>
    </w:p>
    <w:p w14:paraId="0CBC9E2F" w14:textId="77777777" w:rsidR="00A84AA1" w:rsidRDefault="00A84AA1" w:rsidP="00A84AA1"/>
    <w:p w14:paraId="7CAB9632" w14:textId="77777777" w:rsidR="00A84AA1" w:rsidRDefault="00A84AA1" w:rsidP="00A84AA1">
      <w:r>
        <w:t>如果相同的条件应保持超过一个周期，那么我们可以使用“连续重复运算符”，而不是使用串联或一个周期延迟来重复条件。</w:t>
      </w:r>
    </w:p>
    <w:p w14:paraId="5DADF792" w14:textId="77777777" w:rsidR="00A84AA1" w:rsidRDefault="00A84AA1" w:rsidP="00A84AA1"/>
    <w:p w14:paraId="1C68F681" w14:textId="7BF23E3A" w:rsidR="00A84AA1" w:rsidRDefault="00A84AA1" w:rsidP="00A84AA1">
      <w:r>
        <w:t>该运算符在 PSL 和 SVA 中看起来相同：序列 [* Number_or_Range ]</w:t>
      </w:r>
      <w:r w:rsidR="00BE1A76" w:rsidRPr="00BE1A76">
        <w:t xml:space="preserve"> </w:t>
      </w:r>
      <w:r w:rsidR="00BE1A76">
        <w:t>Sequence [* Number_or_Range].</w:t>
      </w:r>
      <w:r>
        <w:t>。</w:t>
      </w:r>
    </w:p>
    <w:p w14:paraId="01C561C6" w14:textId="77777777" w:rsidR="00A84AA1" w:rsidRDefault="00A84AA1" w:rsidP="00A84AA1"/>
    <w:p w14:paraId="3B822DED" w14:textId="77777777" w:rsidR="00A84AA1" w:rsidRDefault="00A84AA1" w:rsidP="00A84AA1">
      <w:r>
        <w:t>带有数字的简单形式表示序列应该重复（保持）给定的次数： A[ *7]。</w:t>
      </w:r>
    </w:p>
    <w:p w14:paraId="0C28A781" w14:textId="77777777" w:rsidR="00A84AA1" w:rsidRDefault="00A84AA1" w:rsidP="00A84AA1"/>
    <w:p w14:paraId="0A33F68C" w14:textId="20ABB65B" w:rsidR="00BE1A76" w:rsidRDefault="00A84AA1" w:rsidP="00BE1A76">
      <w:r>
        <w:t>范围版本表示序列应在自然范围内保持任意数量的循环（要指定无限上限，请在 PSL 中使用“inf”或在 SVA 中使用“$”）：</w:t>
      </w:r>
      <w:r w:rsidR="00BE1A76">
        <w:rPr>
          <w:rFonts w:hint="eastAsia"/>
        </w:rPr>
        <w:t xml:space="preserve"> </w:t>
      </w:r>
      <w:r w:rsidR="00BE1A76">
        <w:t>B[*1 to inf] B[*1:$]</w:t>
      </w:r>
    </w:p>
    <w:p w14:paraId="424BC485" w14:textId="06861661" w:rsidR="00A84AA1" w:rsidRDefault="00A84AA1" w:rsidP="00A84AA1"/>
    <w:p w14:paraId="6FBEEA9F" w14:textId="77777777" w:rsidR="00A84AA1" w:rsidRDefault="00A84AA1" w:rsidP="00A84AA1"/>
    <w:p w14:paraId="6B1E18EF" w14:textId="77777777" w:rsidR="00A84AA1" w:rsidRDefault="00A84AA1" w:rsidP="00A84AA1">
      <w:r>
        <w:t>让我们用一个例子来说明：</w:t>
      </w:r>
    </w:p>
    <w:p w14:paraId="7CAF6701" w14:textId="77777777" w:rsidR="00A84AA1" w:rsidRDefault="00A84AA1" w:rsidP="00A84AA1"/>
    <w:p w14:paraId="700F9E00" w14:textId="7440839A" w:rsidR="00A84AA1" w:rsidRDefault="00A84AA1" w:rsidP="00A84AA1">
      <w:r>
        <w:t xml:space="preserve"> </w:t>
      </w:r>
      <w:r>
        <w:rPr>
          <w:noProof/>
        </w:rPr>
        <w:drawing>
          <wp:inline distT="0" distB="0" distL="0" distR="0" wp14:anchorId="6A05ADC5" wp14:editId="781BEDBF">
            <wp:extent cx="6479540" cy="3543935"/>
            <wp:effectExtent l="0" t="0" r="0" b="0"/>
            <wp:docPr id="6678949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789497" name="图片 66789497"/>
                    <pic:cNvPicPr/>
                  </pic:nvPicPr>
                  <pic:blipFill>
                    <a:blip r:embed="rId9">
                      <a:extLst>
                        <a:ext uri="{28A0092B-C50C-407E-A947-70E740481C1C}">
                          <a14:useLocalDpi xmlns:a14="http://schemas.microsoft.com/office/drawing/2010/main" val="0"/>
                        </a:ext>
                      </a:extLst>
                    </a:blip>
                    <a:stretch>
                      <a:fillRect/>
                    </a:stretch>
                  </pic:blipFill>
                  <pic:spPr>
                    <a:xfrm>
                      <a:off x="0" y="0"/>
                      <a:ext cx="6479540" cy="3543935"/>
                    </a:xfrm>
                    <a:prstGeom prst="rect">
                      <a:avLst/>
                    </a:prstGeom>
                  </pic:spPr>
                </pic:pic>
              </a:graphicData>
            </a:graphic>
          </wp:inline>
        </w:drawing>
      </w:r>
    </w:p>
    <w:p w14:paraId="222D63F5" w14:textId="77777777" w:rsidR="00A84AA1" w:rsidRDefault="00A84AA1" w:rsidP="00A84AA1">
      <w:r>
        <w:t>图3</w:t>
      </w:r>
    </w:p>
    <w:p w14:paraId="42606E84" w14:textId="77777777" w:rsidR="00A84AA1" w:rsidRDefault="00A84AA1" w:rsidP="00A84AA1"/>
    <w:p w14:paraId="087CA6DB" w14:textId="77777777" w:rsidR="00A84AA1" w:rsidRDefault="00A84AA1" w:rsidP="00A84AA1">
      <w:r>
        <w:t>在这里，我们看到了一个重复的例子，以及没有重复的等效序列，并显示了 PSL 和 SVA 的相同序列。</w:t>
      </w:r>
    </w:p>
    <w:p w14:paraId="3119DE6D" w14:textId="77777777" w:rsidR="00A84AA1" w:rsidRDefault="00A84AA1" w:rsidP="00A84AA1"/>
    <w:p w14:paraId="4876BE49" w14:textId="77777777" w:rsidR="00A84AA1" w:rsidRDefault="00A84AA1" w:rsidP="00A84AA1">
      <w:r>
        <w:t xml:space="preserve"> </w:t>
      </w:r>
    </w:p>
    <w:p w14:paraId="0E6EC353" w14:textId="77777777" w:rsidR="00A84AA1" w:rsidRPr="00742BDB" w:rsidRDefault="00A84AA1" w:rsidP="00A84AA1">
      <w:pPr>
        <w:rPr>
          <w:b/>
          <w:bCs/>
          <w:color w:val="70AD47" w:themeColor="accent6"/>
          <w:sz w:val="36"/>
          <w:szCs w:val="36"/>
        </w:rPr>
      </w:pPr>
      <w:r w:rsidRPr="00742BDB">
        <w:rPr>
          <w:b/>
          <w:bCs/>
          <w:color w:val="70AD47" w:themeColor="accent6"/>
          <w:sz w:val="36"/>
          <w:szCs w:val="36"/>
        </w:rPr>
        <w:t>时钟序列/复位和属性</w:t>
      </w:r>
    </w:p>
    <w:p w14:paraId="4A480199" w14:textId="77777777" w:rsidR="00A84AA1" w:rsidRDefault="00A84AA1" w:rsidP="00A84AA1"/>
    <w:p w14:paraId="47721822" w14:textId="77777777" w:rsidR="00A84AA1" w:rsidRDefault="00A84AA1" w:rsidP="00A84AA1">
      <w:r>
        <w:t>所有属性语言都使用离散时间，这意味着必须指定时钟或采样方法。</w:t>
      </w:r>
    </w:p>
    <w:p w14:paraId="7F14AA1D" w14:textId="77777777" w:rsidR="00A84AA1" w:rsidRDefault="00A84AA1" w:rsidP="00A84AA1"/>
    <w:p w14:paraId="05A4663B" w14:textId="77777777" w:rsidR="00A84AA1" w:rsidRDefault="00A84AA1" w:rsidP="00A84AA1">
      <w:r>
        <w:t>如果未指定时钟，则应用最快的可用工具默认值，在模拟器的情况下，这可能是周期等于模拟分辨率的时钟。</w:t>
      </w:r>
    </w:p>
    <w:p w14:paraId="0EF28A3A" w14:textId="77777777" w:rsidR="00A84AA1" w:rsidRDefault="00A84AA1" w:rsidP="00A84AA1"/>
    <w:p w14:paraId="15FDD869" w14:textId="46797C4A" w:rsidR="00A84AA1" w:rsidRDefault="00A84AA1" w:rsidP="00A84AA1">
      <w:r>
        <w:t>如果大多数属性都使用一种时钟方法，则您可以指定“默认时钟”</w:t>
      </w:r>
      <w:r w:rsidR="00BE1A76">
        <w:t>‘default clock’</w:t>
      </w:r>
      <w:r>
        <w:t>。</w:t>
      </w:r>
    </w:p>
    <w:p w14:paraId="4663FF99" w14:textId="77777777" w:rsidR="00A84AA1" w:rsidRDefault="00A84AA1" w:rsidP="00A84AA1"/>
    <w:p w14:paraId="3E863A97" w14:textId="77777777" w:rsidR="00A84AA1" w:rsidRDefault="00A84AA1" w:rsidP="00A84AA1">
      <w:r>
        <w:t>要指定时钟事件，请在 PSL 中序列的末尾或 SVA 中的开头使用“@&lt;时钟条件&gt;”。</w:t>
      </w:r>
    </w:p>
    <w:p w14:paraId="3E829696" w14:textId="77777777" w:rsidR="00A84AA1" w:rsidRDefault="00A84AA1" w:rsidP="00A84AA1"/>
    <w:p w14:paraId="0EB465D8" w14:textId="77777777" w:rsidR="00A84AA1" w:rsidRDefault="00A84AA1" w:rsidP="00A84AA1">
      <w:r>
        <w:t>对于时钟条件，请使用本机 HDL 中首选的时钟检测器，例如VHDL 中的“ rising_edge ”函数或Verilog 中的“ negedge ”。</w:t>
      </w:r>
    </w:p>
    <w:p w14:paraId="39B3D6BA" w14:textId="77777777" w:rsidR="00A84AA1" w:rsidRDefault="00A84AA1" w:rsidP="00A84AA1"/>
    <w:p w14:paraId="5325CFDB" w14:textId="77777777" w:rsidR="00A84AA1" w:rsidRDefault="00A84AA1" w:rsidP="00A84AA1">
      <w:r>
        <w:t>我们还需要能够处理重置，因为有时您可能正在进行属性评估，并且发生重置，这会导致断言失败或其他不需要的情况。</w:t>
      </w:r>
    </w:p>
    <w:p w14:paraId="6CA3EDAE" w14:textId="77777777" w:rsidR="00A84AA1" w:rsidRDefault="00A84AA1" w:rsidP="00A84AA1"/>
    <w:p w14:paraId="3207ECB3" w14:textId="77A91F69" w:rsidR="00A84AA1" w:rsidRDefault="00A84AA1" w:rsidP="00A84AA1">
      <w:r>
        <w:t>幸运的是，PSL和SVA都提供了放弃</w:t>
      </w:r>
      <w:r w:rsidR="00BE1A76">
        <w:rPr>
          <w:rFonts w:hint="eastAsia"/>
        </w:rPr>
        <w:t>属性</w:t>
      </w:r>
      <w:r>
        <w:t>评估的机制，而不会产生不利影响。</w:t>
      </w:r>
    </w:p>
    <w:p w14:paraId="75105D06" w14:textId="77777777" w:rsidR="00A84AA1" w:rsidRDefault="00A84AA1" w:rsidP="00A84AA1"/>
    <w:p w14:paraId="3F4D37E6" w14:textId="746A68B1" w:rsidR="00A84AA1" w:rsidRDefault="00A54FD1" w:rsidP="00A84AA1">
      <w:r>
        <w:t>PSL</w:t>
      </w:r>
      <w:r>
        <w:rPr>
          <w:rFonts w:hint="eastAsia"/>
        </w:rPr>
        <w:t>允许</w:t>
      </w:r>
      <w:r w:rsidR="00A84AA1">
        <w:t>在属性末尾添加“ async_abort ”或“ sync_abort ”运算符和重置条件。</w:t>
      </w:r>
    </w:p>
    <w:p w14:paraId="106651A4" w14:textId="77777777" w:rsidR="00A84AA1" w:rsidRDefault="00A84AA1" w:rsidP="00A84AA1"/>
    <w:p w14:paraId="0248D8CA" w14:textId="77777777" w:rsidR="00A54FD1" w:rsidRPr="00A54FD1" w:rsidRDefault="00A54FD1" w:rsidP="00A54FD1">
      <w:pPr>
        <w:rPr>
          <w:lang w:val="en-US"/>
        </w:rPr>
      </w:pPr>
      <w:r w:rsidRPr="00A54FD1">
        <w:rPr>
          <w:lang w:val="en-US"/>
        </w:rPr>
        <w:t>always (({(A);(B)}) async_abort C=</w:t>
      </w:r>
      <w:proofErr w:type="gramStart"/>
      <w:r w:rsidRPr="00A54FD1">
        <w:rPr>
          <w:lang w:val="en-US"/>
        </w:rPr>
        <w:t>’</w:t>
      </w:r>
      <w:proofErr w:type="gramEnd"/>
      <w:r w:rsidRPr="00A54FD1">
        <w:rPr>
          <w:lang w:val="en-US"/>
        </w:rPr>
        <w:t>1′) @rising_edge(CLK);</w:t>
      </w:r>
    </w:p>
    <w:p w14:paraId="33B033FC" w14:textId="77777777" w:rsidR="00A84AA1" w:rsidRPr="00A54FD1" w:rsidRDefault="00A84AA1" w:rsidP="00A84AA1">
      <w:pPr>
        <w:rPr>
          <w:lang w:val="en-US"/>
        </w:rPr>
      </w:pPr>
    </w:p>
    <w:p w14:paraId="29B0E54F" w14:textId="77777777" w:rsidR="00A84AA1" w:rsidRDefault="00A84AA1" w:rsidP="00A84AA1">
      <w:r>
        <w:t>在属性开头添加“disable iff （条件）”短语。</w:t>
      </w:r>
    </w:p>
    <w:p w14:paraId="0259DDCC" w14:textId="77777777" w:rsidR="00A84AA1" w:rsidRDefault="00A84AA1" w:rsidP="00A84AA1"/>
    <w:p w14:paraId="2BDA5557" w14:textId="77777777" w:rsidR="00A54FD1" w:rsidRPr="00A54FD1" w:rsidRDefault="00A54FD1" w:rsidP="00A54FD1">
      <w:pPr>
        <w:rPr>
          <w:lang w:val="en-US"/>
        </w:rPr>
      </w:pPr>
      <w:r w:rsidRPr="00A54FD1">
        <w:rPr>
          <w:lang w:val="en-US"/>
        </w:rPr>
        <w:t>@(posedge CLK) disable iff (C) A ##1 B;</w:t>
      </w:r>
    </w:p>
    <w:p w14:paraId="53BC5E48" w14:textId="77777777" w:rsidR="00A84AA1" w:rsidRPr="00FE4490" w:rsidRDefault="00A84AA1" w:rsidP="00A84AA1">
      <w:pPr>
        <w:rPr>
          <w:lang w:val="en-US"/>
        </w:rPr>
      </w:pPr>
    </w:p>
    <w:p w14:paraId="7C79E4BE" w14:textId="77777777" w:rsidR="00A84AA1" w:rsidRPr="00FE4490" w:rsidRDefault="00A84AA1" w:rsidP="00A84AA1">
      <w:pPr>
        <w:rPr>
          <w:lang w:val="en-US"/>
        </w:rPr>
      </w:pPr>
      <w:r w:rsidRPr="00FE4490">
        <w:rPr>
          <w:lang w:val="en-US"/>
        </w:rPr>
        <w:t xml:space="preserve"> </w:t>
      </w:r>
    </w:p>
    <w:p w14:paraId="74081421" w14:textId="77777777" w:rsidR="00A84AA1" w:rsidRDefault="00A84AA1" w:rsidP="00A84AA1">
      <w:r>
        <w:t>总结一下时钟和复位：</w:t>
      </w:r>
    </w:p>
    <w:p w14:paraId="7CF621B7" w14:textId="77777777" w:rsidR="00A84AA1" w:rsidRPr="00742BDB" w:rsidRDefault="00A84AA1" w:rsidP="00A84AA1"/>
    <w:p w14:paraId="09785AA0" w14:textId="77777777" w:rsidR="00A84AA1" w:rsidRDefault="00A84AA1" w:rsidP="00A84AA1">
      <w:r>
        <w:t>属性中没有默认重置，但您可以拥有默认时钟（采样事件）。</w:t>
      </w:r>
    </w:p>
    <w:p w14:paraId="69396A63" w14:textId="77777777" w:rsidR="00A84AA1" w:rsidRDefault="00A84AA1" w:rsidP="00A84AA1"/>
    <w:p w14:paraId="15D786CF" w14:textId="77777777" w:rsidR="00A84AA1" w:rsidRDefault="00A84AA1" w:rsidP="00A84AA1">
      <w:r>
        <w:t>在 SVA 中将重置和时钟应用于属性的文本顺序是 PSL 中顺序的镜像。</w:t>
      </w:r>
    </w:p>
    <w:p w14:paraId="085B7690" w14:textId="77777777" w:rsidR="00A84AA1" w:rsidRDefault="00A84AA1" w:rsidP="00A84AA1"/>
    <w:p w14:paraId="37E0311A" w14:textId="6768D7AA" w:rsidR="00A84AA1" w:rsidRDefault="00A84AA1" w:rsidP="00A84AA1">
      <w:r>
        <w:t xml:space="preserve"> </w:t>
      </w:r>
      <w:r>
        <w:rPr>
          <w:noProof/>
        </w:rPr>
        <w:drawing>
          <wp:inline distT="0" distB="0" distL="0" distR="0" wp14:anchorId="3C26841A" wp14:editId="0FFDD6C9">
            <wp:extent cx="6479540" cy="1694180"/>
            <wp:effectExtent l="0" t="0" r="0" b="0"/>
            <wp:docPr id="93118501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1185016" name="图片 931185016"/>
                    <pic:cNvPicPr/>
                  </pic:nvPicPr>
                  <pic:blipFill>
                    <a:blip r:embed="rId10">
                      <a:extLst>
                        <a:ext uri="{28A0092B-C50C-407E-A947-70E740481C1C}">
                          <a14:useLocalDpi xmlns:a14="http://schemas.microsoft.com/office/drawing/2010/main" val="0"/>
                        </a:ext>
                      </a:extLst>
                    </a:blip>
                    <a:stretch>
                      <a:fillRect/>
                    </a:stretch>
                  </pic:blipFill>
                  <pic:spPr>
                    <a:xfrm>
                      <a:off x="0" y="0"/>
                      <a:ext cx="6479540" cy="1694180"/>
                    </a:xfrm>
                    <a:prstGeom prst="rect">
                      <a:avLst/>
                    </a:prstGeom>
                  </pic:spPr>
                </pic:pic>
              </a:graphicData>
            </a:graphic>
          </wp:inline>
        </w:drawing>
      </w:r>
    </w:p>
    <w:p w14:paraId="2EC89487" w14:textId="7A6354ED" w:rsidR="00A84AA1" w:rsidRDefault="00A84AA1" w:rsidP="00A84AA1">
      <w:r>
        <w:t>图4</w:t>
      </w:r>
    </w:p>
    <w:p w14:paraId="75CBB6CB" w14:textId="77777777" w:rsidR="00A84AA1" w:rsidRDefault="00A84AA1" w:rsidP="00A84AA1"/>
    <w:p w14:paraId="1730D9BA" w14:textId="77777777" w:rsidR="00742BDB" w:rsidRDefault="00742BDB" w:rsidP="00A84AA1"/>
    <w:p w14:paraId="5FF6CFF7" w14:textId="1367FBBA" w:rsidR="00A84AA1" w:rsidRPr="00742BDB" w:rsidRDefault="00A84AA1" w:rsidP="00A84AA1">
      <w:pPr>
        <w:rPr>
          <w:b/>
          <w:bCs/>
          <w:color w:val="70AD47" w:themeColor="accent6"/>
          <w:sz w:val="36"/>
          <w:szCs w:val="36"/>
        </w:rPr>
      </w:pPr>
      <w:r w:rsidRPr="00742BDB">
        <w:rPr>
          <w:b/>
          <w:bCs/>
          <w:color w:val="70AD47" w:themeColor="accent6"/>
          <w:sz w:val="36"/>
          <w:szCs w:val="36"/>
        </w:rPr>
        <w:t>综上所述</w:t>
      </w:r>
    </w:p>
    <w:p w14:paraId="1A95172A" w14:textId="77777777" w:rsidR="00A84AA1" w:rsidRDefault="00A84AA1" w:rsidP="00A84AA1"/>
    <w:p w14:paraId="64A67754" w14:textId="77777777" w:rsidR="00A84AA1" w:rsidRDefault="00A84AA1" w:rsidP="00A84AA1">
      <w:r>
        <w:t>我们引入了断言，并发现 PSL 和 SVA 属性相似并且类似于设计要求。</w:t>
      </w:r>
    </w:p>
    <w:p w14:paraId="613CBFE2" w14:textId="77777777" w:rsidR="00A84AA1" w:rsidRDefault="00A84AA1" w:rsidP="00A84AA1"/>
    <w:p w14:paraId="29EA8403" w14:textId="77777777" w:rsidR="00A84AA1" w:rsidRDefault="00A84AA1" w:rsidP="00A84AA1">
      <w:r>
        <w:t>我们开发了断言的基本术语和思想，并讨论了序列、属性、断言和覆盖以及它们如何形成设计属性。我们还学习了如何定义属性以及它如何遵循时序逻辑原则。最后，我们开始构建一些实际的断言来理解我们所介绍和讨论的内容。</w:t>
      </w:r>
    </w:p>
    <w:p w14:paraId="24D733F8" w14:textId="77777777" w:rsidR="00A84AA1" w:rsidRDefault="00A84AA1" w:rsidP="00A84AA1"/>
    <w:p w14:paraId="2AB33D2C" w14:textId="77777777" w:rsidR="00A84AA1" w:rsidRDefault="00A84AA1" w:rsidP="00A84AA1">
      <w:r>
        <w:t>如果您喜欢这个介绍，您可以期待第二部分，它将介绍蕴含在断言中的使用及其在断言中的重要性以及在模拟中的使用。</w:t>
      </w:r>
    </w:p>
    <w:p w14:paraId="393E882B" w14:textId="77777777" w:rsidR="00A84AA1" w:rsidRDefault="00A84AA1"/>
    <w:p w14:paraId="2EFAA287" w14:textId="77777777" w:rsidR="00A84AA1" w:rsidRDefault="00A84AA1"/>
    <w:p w14:paraId="6039E4C4" w14:textId="77777777" w:rsidR="00A84AA1" w:rsidRPr="00742BDB" w:rsidRDefault="00A84AA1"/>
    <w:p w14:paraId="280A173C" w14:textId="77777777" w:rsidR="00A84AA1" w:rsidRDefault="00A84AA1"/>
    <w:p w14:paraId="262A1F15" w14:textId="77777777" w:rsidR="00A84AA1" w:rsidRDefault="00A84AA1"/>
    <w:p w14:paraId="38F72AA4" w14:textId="77777777" w:rsidR="00A84AA1" w:rsidRDefault="00A84AA1"/>
    <w:sectPr w:rsidR="00A84AA1" w:rsidSect="00960FEA">
      <w:pgSz w:w="11906" w:h="16838"/>
      <w:pgMar w:top="567" w:right="851" w:bottom="567" w:left="851"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2F7774" w14:textId="77777777" w:rsidR="004E7A8A" w:rsidRDefault="004E7A8A" w:rsidP="00FE4490">
      <w:r>
        <w:separator/>
      </w:r>
    </w:p>
  </w:endnote>
  <w:endnote w:type="continuationSeparator" w:id="0">
    <w:p w14:paraId="279EAF5F" w14:textId="77777777" w:rsidR="004E7A8A" w:rsidRDefault="004E7A8A" w:rsidP="00FE44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6C0AEF" w14:textId="77777777" w:rsidR="004E7A8A" w:rsidRDefault="004E7A8A" w:rsidP="00FE4490">
      <w:r>
        <w:separator/>
      </w:r>
    </w:p>
  </w:footnote>
  <w:footnote w:type="continuationSeparator" w:id="0">
    <w:p w14:paraId="4B31F3D8" w14:textId="77777777" w:rsidR="004E7A8A" w:rsidRDefault="004E7A8A" w:rsidP="00FE449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4AA1"/>
    <w:rsid w:val="0007452A"/>
    <w:rsid w:val="001A77B7"/>
    <w:rsid w:val="00241371"/>
    <w:rsid w:val="004361EB"/>
    <w:rsid w:val="004E7A8A"/>
    <w:rsid w:val="00576AE3"/>
    <w:rsid w:val="0069439C"/>
    <w:rsid w:val="006E0083"/>
    <w:rsid w:val="00742BDB"/>
    <w:rsid w:val="00872721"/>
    <w:rsid w:val="009316C6"/>
    <w:rsid w:val="00960FEA"/>
    <w:rsid w:val="00A54FD1"/>
    <w:rsid w:val="00A84AA1"/>
    <w:rsid w:val="00B81135"/>
    <w:rsid w:val="00BE1A76"/>
    <w:rsid w:val="00C3762B"/>
    <w:rsid w:val="00D3702F"/>
    <w:rsid w:val="00E81663"/>
    <w:rsid w:val="00EC5560"/>
    <w:rsid w:val="00FE44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E3EBE4"/>
  <w15:chartTrackingRefBased/>
  <w15:docId w15:val="{218B2F54-4536-4474-935F-323A82D688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zh-CN"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E4490"/>
    <w:pPr>
      <w:tabs>
        <w:tab w:val="center" w:pos="4153"/>
        <w:tab w:val="right" w:pos="8306"/>
      </w:tabs>
      <w:snapToGrid w:val="0"/>
      <w:jc w:val="center"/>
    </w:pPr>
    <w:rPr>
      <w:sz w:val="18"/>
      <w:szCs w:val="18"/>
    </w:rPr>
  </w:style>
  <w:style w:type="character" w:customStyle="1" w:styleId="a4">
    <w:name w:val="页眉 字符"/>
    <w:basedOn w:val="a0"/>
    <w:link w:val="a3"/>
    <w:uiPriority w:val="99"/>
    <w:rsid w:val="00FE4490"/>
    <w:rPr>
      <w:sz w:val="18"/>
      <w:szCs w:val="18"/>
    </w:rPr>
  </w:style>
  <w:style w:type="paragraph" w:styleId="a5">
    <w:name w:val="footer"/>
    <w:basedOn w:val="a"/>
    <w:link w:val="a6"/>
    <w:uiPriority w:val="99"/>
    <w:unhideWhenUsed/>
    <w:rsid w:val="00FE4490"/>
    <w:pPr>
      <w:tabs>
        <w:tab w:val="center" w:pos="4153"/>
        <w:tab w:val="right" w:pos="8306"/>
      </w:tabs>
      <w:snapToGrid w:val="0"/>
      <w:jc w:val="left"/>
    </w:pPr>
    <w:rPr>
      <w:sz w:val="18"/>
      <w:szCs w:val="18"/>
    </w:rPr>
  </w:style>
  <w:style w:type="character" w:customStyle="1" w:styleId="a6">
    <w:name w:val="页脚 字符"/>
    <w:basedOn w:val="a0"/>
    <w:link w:val="a5"/>
    <w:uiPriority w:val="99"/>
    <w:rsid w:val="00FE449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114</TotalTime>
  <Pages>6</Pages>
  <Words>634</Words>
  <Characters>3614</Characters>
  <Application>Microsoft Office Word</Application>
  <DocSecurity>0</DocSecurity>
  <Lines>30</Lines>
  <Paragraphs>8</Paragraphs>
  <ScaleCrop>false</ScaleCrop>
  <Company/>
  <LinksUpToDate>false</LinksUpToDate>
  <CharactersWithSpaces>4240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chen mark</dc:creator>
  <cp:keywords/>
  <dc:description/>
  <cp:lastModifiedBy>chen mark</cp:lastModifiedBy>
  <cp:revision>4</cp:revision>
  <dcterms:created xsi:type="dcterms:W3CDTF">2024-01-08T08:12:00Z</dcterms:created>
  <dcterms:modified xsi:type="dcterms:W3CDTF">2024-01-09T02:06:00Z</dcterms:modified>
</cp:coreProperties>
</file>